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0C06" w14:textId="4C5AE9A2" w:rsidR="001E79AA" w:rsidRPr="00376823" w:rsidRDefault="001E79AA" w:rsidP="00C4015A">
      <w:pPr>
        <w:jc w:val="right"/>
        <w:rPr>
          <w:rFonts w:ascii="Delivery" w:hAnsi="Delivery" w:cs="Delivery"/>
          <w:bCs/>
          <w:sz w:val="24"/>
          <w:szCs w:val="24"/>
        </w:rPr>
      </w:pPr>
      <w:r w:rsidRPr="00376823">
        <w:rPr>
          <w:rFonts w:ascii="Delivery" w:hAnsi="Delivery" w:cs="Delivery"/>
          <w:bCs/>
          <w:sz w:val="24"/>
          <w:szCs w:val="24"/>
        </w:rPr>
        <w:t>Warszawa, dn.</w:t>
      </w:r>
      <w:r w:rsidR="00F65908">
        <w:rPr>
          <w:rFonts w:ascii="Delivery" w:hAnsi="Delivery" w:cs="Delivery"/>
          <w:bCs/>
          <w:sz w:val="24"/>
          <w:szCs w:val="24"/>
        </w:rPr>
        <w:t xml:space="preserve"> 20 marca </w:t>
      </w:r>
      <w:r w:rsidRPr="00376823">
        <w:rPr>
          <w:rFonts w:ascii="Delivery" w:hAnsi="Delivery" w:cs="Delivery"/>
          <w:bCs/>
          <w:sz w:val="24"/>
          <w:szCs w:val="24"/>
        </w:rPr>
        <w:t>202</w:t>
      </w:r>
      <w:r w:rsidR="00414D83" w:rsidRPr="00376823">
        <w:rPr>
          <w:rFonts w:ascii="Delivery" w:hAnsi="Delivery" w:cs="Delivery"/>
          <w:bCs/>
          <w:sz w:val="24"/>
          <w:szCs w:val="24"/>
        </w:rPr>
        <w:t xml:space="preserve">3 </w:t>
      </w:r>
      <w:r w:rsidRPr="00376823">
        <w:rPr>
          <w:rFonts w:ascii="Delivery" w:hAnsi="Delivery" w:cs="Delivery"/>
          <w:bCs/>
          <w:sz w:val="24"/>
          <w:szCs w:val="24"/>
        </w:rPr>
        <w:t>r.</w:t>
      </w:r>
    </w:p>
    <w:p w14:paraId="61FE17F9" w14:textId="3EC86CCD" w:rsidR="001E79AA" w:rsidRPr="00376823" w:rsidRDefault="001E79AA" w:rsidP="00C4015A">
      <w:pPr>
        <w:jc w:val="left"/>
        <w:rPr>
          <w:rFonts w:ascii="Delivery" w:hAnsi="Delivery" w:cs="Delivery"/>
          <w:b/>
          <w:sz w:val="24"/>
          <w:szCs w:val="24"/>
        </w:rPr>
      </w:pPr>
      <w:r w:rsidRPr="00376823">
        <w:rPr>
          <w:rFonts w:ascii="Delivery" w:hAnsi="Delivery" w:cs="Delivery"/>
          <w:b/>
          <w:sz w:val="24"/>
          <w:szCs w:val="24"/>
        </w:rPr>
        <w:t>INFORMACJA PRASOWA</w:t>
      </w:r>
    </w:p>
    <w:p w14:paraId="467C4CC7" w14:textId="77777777" w:rsidR="00014CD6" w:rsidRPr="00376823" w:rsidRDefault="00014CD6" w:rsidP="00C4015A">
      <w:pPr>
        <w:rPr>
          <w:rFonts w:ascii="Delivery" w:hAnsi="Delivery" w:cs="Delivery"/>
          <w:color w:val="C00000"/>
          <w:sz w:val="24"/>
          <w:szCs w:val="24"/>
        </w:rPr>
      </w:pPr>
    </w:p>
    <w:p w14:paraId="2212F19F" w14:textId="64A16DAF" w:rsidR="00414D83" w:rsidRPr="00376823" w:rsidRDefault="00414D83" w:rsidP="00414D83">
      <w:pPr>
        <w:jc w:val="center"/>
        <w:rPr>
          <w:rFonts w:cstheme="minorHAnsi"/>
          <w:b/>
          <w:bCs/>
          <w:color w:val="C00000"/>
          <w:sz w:val="24"/>
          <w:szCs w:val="24"/>
        </w:rPr>
      </w:pPr>
      <w:r w:rsidRPr="00376823">
        <w:rPr>
          <w:rFonts w:cstheme="minorHAnsi"/>
          <w:b/>
          <w:bCs/>
          <w:color w:val="C00000"/>
          <w:sz w:val="24"/>
          <w:szCs w:val="24"/>
        </w:rPr>
        <w:t>Zeroemisyjne usługi kurierskie: DHL Parcel inwestuje w kolejne elektryki MAN</w:t>
      </w:r>
    </w:p>
    <w:p w14:paraId="4BCC1D61" w14:textId="184D35DC" w:rsidR="00414D83" w:rsidRPr="00376823" w:rsidRDefault="00414D83" w:rsidP="00414D83">
      <w:pPr>
        <w:rPr>
          <w:rFonts w:cstheme="minorHAnsi"/>
          <w:b/>
          <w:bCs/>
          <w:sz w:val="24"/>
          <w:szCs w:val="24"/>
        </w:rPr>
      </w:pPr>
      <w:r w:rsidRPr="00376823">
        <w:rPr>
          <w:rFonts w:cstheme="minorHAnsi"/>
          <w:b/>
          <w:bCs/>
          <w:sz w:val="24"/>
          <w:szCs w:val="24"/>
        </w:rPr>
        <w:t xml:space="preserve">Do zeroemisyjnej floty DHL Parcel </w:t>
      </w:r>
      <w:r w:rsidR="00376823" w:rsidRPr="00376823">
        <w:rPr>
          <w:rFonts w:cstheme="minorHAnsi"/>
          <w:b/>
          <w:bCs/>
          <w:sz w:val="24"/>
          <w:szCs w:val="24"/>
        </w:rPr>
        <w:t xml:space="preserve">dołączyły </w:t>
      </w:r>
      <w:r w:rsidR="006D343D" w:rsidRPr="00376823">
        <w:rPr>
          <w:rFonts w:cstheme="minorHAnsi"/>
          <w:b/>
          <w:bCs/>
          <w:sz w:val="24"/>
          <w:szCs w:val="24"/>
        </w:rPr>
        <w:t>now</w:t>
      </w:r>
      <w:r w:rsidR="00376823" w:rsidRPr="00376823">
        <w:rPr>
          <w:rFonts w:cstheme="minorHAnsi"/>
          <w:b/>
          <w:bCs/>
          <w:sz w:val="24"/>
          <w:szCs w:val="24"/>
        </w:rPr>
        <w:t>e</w:t>
      </w:r>
      <w:r w:rsidR="006D343D" w:rsidRPr="00376823">
        <w:rPr>
          <w:rFonts w:cstheme="minorHAnsi"/>
          <w:b/>
          <w:bCs/>
          <w:sz w:val="24"/>
          <w:szCs w:val="24"/>
        </w:rPr>
        <w:t xml:space="preserve"> samochod</w:t>
      </w:r>
      <w:r w:rsidR="00376823" w:rsidRPr="00376823">
        <w:rPr>
          <w:rFonts w:cstheme="minorHAnsi"/>
          <w:b/>
          <w:bCs/>
          <w:sz w:val="24"/>
          <w:szCs w:val="24"/>
        </w:rPr>
        <w:t>y</w:t>
      </w:r>
      <w:r w:rsidR="006D343D" w:rsidRPr="00376823">
        <w:rPr>
          <w:rFonts w:cstheme="minorHAnsi"/>
          <w:b/>
          <w:bCs/>
          <w:sz w:val="24"/>
          <w:szCs w:val="24"/>
        </w:rPr>
        <w:t xml:space="preserve"> elektryczn</w:t>
      </w:r>
      <w:r w:rsidR="00376823" w:rsidRPr="00376823">
        <w:rPr>
          <w:rFonts w:cstheme="minorHAnsi"/>
          <w:b/>
          <w:bCs/>
          <w:sz w:val="24"/>
          <w:szCs w:val="24"/>
        </w:rPr>
        <w:t>e</w:t>
      </w:r>
      <w:r w:rsidR="006D343D" w:rsidRPr="00376823">
        <w:rPr>
          <w:rFonts w:cstheme="minorHAnsi"/>
          <w:b/>
          <w:bCs/>
          <w:sz w:val="24"/>
          <w:szCs w:val="24"/>
        </w:rPr>
        <w:t xml:space="preserve"> </w:t>
      </w:r>
      <w:r w:rsidR="005352DA" w:rsidRPr="00376823">
        <w:rPr>
          <w:rFonts w:cstheme="minorHAnsi"/>
          <w:b/>
          <w:bCs/>
          <w:sz w:val="24"/>
          <w:szCs w:val="24"/>
        </w:rPr>
        <w:t>marki</w:t>
      </w:r>
      <w:r w:rsidRPr="00376823">
        <w:rPr>
          <w:rFonts w:cstheme="minorHAnsi"/>
          <w:b/>
          <w:bCs/>
          <w:sz w:val="24"/>
          <w:szCs w:val="24"/>
        </w:rPr>
        <w:t xml:space="preserve"> MAN eTGE. Zaawansowane technologicznie </w:t>
      </w:r>
      <w:r w:rsidR="005352DA" w:rsidRPr="00376823">
        <w:rPr>
          <w:rFonts w:cstheme="minorHAnsi"/>
          <w:b/>
          <w:bCs/>
          <w:sz w:val="24"/>
          <w:szCs w:val="24"/>
        </w:rPr>
        <w:t>pojazdy</w:t>
      </w:r>
      <w:r w:rsidRPr="00376823">
        <w:rPr>
          <w:rFonts w:cstheme="minorHAnsi"/>
          <w:b/>
          <w:bCs/>
          <w:sz w:val="24"/>
          <w:szCs w:val="24"/>
        </w:rPr>
        <w:t xml:space="preserve"> </w:t>
      </w:r>
      <w:r w:rsidR="00376823" w:rsidRPr="00376823">
        <w:rPr>
          <w:rFonts w:cstheme="minorHAnsi"/>
          <w:b/>
          <w:bCs/>
          <w:sz w:val="24"/>
          <w:szCs w:val="24"/>
        </w:rPr>
        <w:t xml:space="preserve">już teraz </w:t>
      </w:r>
      <w:r w:rsidRPr="00376823">
        <w:rPr>
          <w:rFonts w:cstheme="minorHAnsi"/>
          <w:b/>
          <w:bCs/>
          <w:sz w:val="24"/>
          <w:szCs w:val="24"/>
        </w:rPr>
        <w:t>można spotkać</w:t>
      </w:r>
      <w:r w:rsidR="00376823" w:rsidRPr="00376823">
        <w:rPr>
          <w:rFonts w:cstheme="minorHAnsi"/>
          <w:b/>
          <w:bCs/>
          <w:sz w:val="24"/>
          <w:szCs w:val="24"/>
        </w:rPr>
        <w:t xml:space="preserve"> na ulicach polskich miast</w:t>
      </w:r>
      <w:r w:rsidRPr="00376823">
        <w:rPr>
          <w:rFonts w:cstheme="minorHAnsi"/>
          <w:b/>
          <w:bCs/>
          <w:sz w:val="24"/>
          <w:szCs w:val="24"/>
        </w:rPr>
        <w:t xml:space="preserve">. </w:t>
      </w:r>
      <w:r w:rsidR="00376823" w:rsidRPr="00376823">
        <w:rPr>
          <w:rFonts w:cstheme="minorHAnsi"/>
          <w:b/>
          <w:bCs/>
          <w:sz w:val="24"/>
          <w:szCs w:val="24"/>
        </w:rPr>
        <w:t xml:space="preserve">Łącznie, tylko do końca tego roku DHL Parcel będzie miał w swojej flocie blisko 500 eko pojazdów, </w:t>
      </w:r>
      <w:r w:rsidR="005352DA" w:rsidRPr="00376823">
        <w:rPr>
          <w:rFonts w:cstheme="minorHAnsi"/>
          <w:b/>
          <w:bCs/>
          <w:sz w:val="24"/>
          <w:szCs w:val="24"/>
        </w:rPr>
        <w:t xml:space="preserve">realizując w ten sposób </w:t>
      </w:r>
      <w:r w:rsidR="004321C0" w:rsidRPr="00376823">
        <w:rPr>
          <w:rFonts w:cstheme="minorHAnsi"/>
          <w:b/>
          <w:bCs/>
          <w:sz w:val="24"/>
          <w:szCs w:val="24"/>
        </w:rPr>
        <w:t xml:space="preserve">założenia </w:t>
      </w:r>
      <w:r w:rsidR="009D7295" w:rsidRPr="00376823">
        <w:rPr>
          <w:rFonts w:cstheme="minorHAnsi"/>
          <w:b/>
          <w:bCs/>
          <w:sz w:val="24"/>
          <w:szCs w:val="24"/>
        </w:rPr>
        <w:t xml:space="preserve">strategii </w:t>
      </w:r>
      <w:r w:rsidR="004321C0" w:rsidRPr="00376823">
        <w:rPr>
          <w:rFonts w:cstheme="minorHAnsi"/>
          <w:b/>
          <w:bCs/>
          <w:sz w:val="24"/>
          <w:szCs w:val="24"/>
        </w:rPr>
        <w:t>GoGreen i przybliżając się do celu, jakim jest zerowa emisja</w:t>
      </w:r>
      <w:r w:rsidR="004321C0" w:rsidRPr="00376823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pl-PL"/>
        </w:rPr>
        <w:t xml:space="preserve"> CO</w:t>
      </w:r>
      <w:r w:rsidR="004321C0" w:rsidRPr="00376823">
        <w:rPr>
          <w:rFonts w:eastAsia="Times New Roman" w:cstheme="minorHAnsi"/>
          <w:b/>
          <w:bCs/>
          <w:sz w:val="24"/>
          <w:szCs w:val="24"/>
          <w:shd w:val="clear" w:color="auto" w:fill="FFFFFF"/>
          <w:vertAlign w:val="subscript"/>
          <w:lang w:eastAsia="pl-PL"/>
        </w:rPr>
        <w:t>2.</w:t>
      </w:r>
    </w:p>
    <w:p w14:paraId="339A2641" w14:textId="11509BD5" w:rsidR="00414D83" w:rsidRPr="00376823" w:rsidRDefault="00414D83" w:rsidP="00414D83">
      <w:pPr>
        <w:rPr>
          <w:rFonts w:cstheme="minorHAnsi"/>
          <w:b/>
          <w:bCs/>
          <w:sz w:val="24"/>
          <w:szCs w:val="24"/>
        </w:rPr>
      </w:pPr>
      <w:r w:rsidRPr="00376823">
        <w:rPr>
          <w:rFonts w:cstheme="minorHAnsi"/>
          <w:b/>
          <w:bCs/>
          <w:sz w:val="24"/>
          <w:szCs w:val="24"/>
        </w:rPr>
        <w:t>Cel: zeroemisyjność</w:t>
      </w:r>
    </w:p>
    <w:p w14:paraId="1E8E4566" w14:textId="61C454BD" w:rsidR="005352DA" w:rsidRPr="00376823" w:rsidRDefault="001A2DE8" w:rsidP="005352DA">
      <w:pPr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376823">
        <w:rPr>
          <w:rFonts w:eastAsia="Times New Roman" w:cstheme="minorHAnsi"/>
          <w:sz w:val="24"/>
          <w:szCs w:val="24"/>
        </w:rPr>
        <w:t>Według Europejskiej Agencji Środowiska w Unii Europejskiej w 20</w:t>
      </w:r>
      <w:r w:rsidR="00F77048" w:rsidRPr="00376823">
        <w:rPr>
          <w:rFonts w:eastAsia="Times New Roman" w:cstheme="minorHAnsi"/>
          <w:sz w:val="24"/>
          <w:szCs w:val="24"/>
        </w:rPr>
        <w:t>20</w:t>
      </w:r>
      <w:r w:rsidRPr="00376823">
        <w:rPr>
          <w:rFonts w:eastAsia="Times New Roman" w:cstheme="minorHAnsi"/>
          <w:sz w:val="24"/>
          <w:szCs w:val="24"/>
        </w:rPr>
        <w:t xml:space="preserve"> r. aż 7</w:t>
      </w:r>
      <w:r w:rsidR="00F77048" w:rsidRPr="00376823">
        <w:rPr>
          <w:rFonts w:eastAsia="Times New Roman" w:cstheme="minorHAnsi"/>
          <w:sz w:val="24"/>
          <w:szCs w:val="24"/>
        </w:rPr>
        <w:t>6</w:t>
      </w:r>
      <w:r w:rsidRPr="00376823">
        <w:rPr>
          <w:rFonts w:eastAsia="Times New Roman" w:cstheme="minorHAnsi"/>
          <w:sz w:val="24"/>
          <w:szCs w:val="24"/>
        </w:rPr>
        <w:t>,</w:t>
      </w:r>
      <w:r w:rsidR="00F77048" w:rsidRPr="00376823">
        <w:rPr>
          <w:rFonts w:eastAsia="Times New Roman" w:cstheme="minorHAnsi"/>
          <w:sz w:val="24"/>
          <w:szCs w:val="24"/>
        </w:rPr>
        <w:t>7</w:t>
      </w:r>
      <w:r w:rsidRPr="00376823">
        <w:rPr>
          <w:rFonts w:eastAsia="Times New Roman" w:cstheme="minorHAnsi"/>
          <w:sz w:val="24"/>
          <w:szCs w:val="24"/>
        </w:rPr>
        <w:t>%</w:t>
      </w:r>
      <w:r w:rsidR="00F77048" w:rsidRPr="00376823">
        <w:rPr>
          <w:rFonts w:eastAsia="Times New Roman" w:cstheme="minorHAnsi"/>
          <w:sz w:val="24"/>
          <w:szCs w:val="24"/>
        </w:rPr>
        <w:t xml:space="preserve"> całkowitej emisji CO</w:t>
      </w:r>
      <w:r w:rsidR="00F77048" w:rsidRPr="00376823">
        <w:rPr>
          <w:rFonts w:eastAsia="Times New Roman" w:cstheme="minorHAnsi"/>
          <w:sz w:val="24"/>
          <w:szCs w:val="24"/>
          <w:vertAlign w:val="subscript"/>
        </w:rPr>
        <w:t>2</w:t>
      </w:r>
      <w:r w:rsidRPr="00376823">
        <w:rPr>
          <w:rFonts w:eastAsia="Times New Roman" w:cstheme="minorHAnsi"/>
          <w:sz w:val="24"/>
          <w:szCs w:val="24"/>
        </w:rPr>
        <w:t xml:space="preserve"> </w:t>
      </w:r>
      <w:r w:rsidR="00F77048" w:rsidRPr="00376823">
        <w:rPr>
          <w:rFonts w:eastAsia="Times New Roman" w:cstheme="minorHAnsi"/>
          <w:sz w:val="24"/>
          <w:szCs w:val="24"/>
        </w:rPr>
        <w:t xml:space="preserve">pochodziło </w:t>
      </w:r>
      <w:r w:rsidRPr="00376823">
        <w:rPr>
          <w:rFonts w:eastAsia="Times New Roman" w:cstheme="minorHAnsi"/>
          <w:sz w:val="24"/>
          <w:szCs w:val="24"/>
        </w:rPr>
        <w:t>z transportu drogowego</w:t>
      </w:r>
      <w:r w:rsidR="00F77048" w:rsidRPr="00376823">
        <w:rPr>
          <w:rFonts w:eastAsia="Times New Roman" w:cstheme="minorHAnsi"/>
          <w:sz w:val="24"/>
          <w:szCs w:val="24"/>
        </w:rPr>
        <w:t>, a w samej Polsce aż 94,7%</w:t>
      </w:r>
      <w:r w:rsidR="00F77048" w:rsidRPr="00376823">
        <w:rPr>
          <w:rStyle w:val="Odwoanieprzypisudolnego"/>
          <w:rFonts w:eastAsia="Times New Roman" w:cstheme="minorHAnsi"/>
          <w:sz w:val="24"/>
          <w:szCs w:val="24"/>
        </w:rPr>
        <w:footnoteReference w:id="1"/>
      </w:r>
      <w:r w:rsidR="00F77048" w:rsidRPr="00376823">
        <w:rPr>
          <w:rFonts w:eastAsia="Times New Roman" w:cstheme="minorHAnsi"/>
          <w:sz w:val="24"/>
          <w:szCs w:val="24"/>
        </w:rPr>
        <w:t>!</w:t>
      </w:r>
      <w:r w:rsidRPr="00376823">
        <w:rPr>
          <w:rFonts w:eastAsia="Times New Roman" w:cstheme="minorHAnsi"/>
          <w:sz w:val="24"/>
          <w:szCs w:val="24"/>
        </w:rPr>
        <w:t xml:space="preserve"> Zestawiając to z</w:t>
      </w:r>
      <w:r w:rsidR="00F65908">
        <w:rPr>
          <w:rFonts w:eastAsia="Times New Roman" w:cstheme="minorHAnsi"/>
          <w:sz w:val="24"/>
          <w:szCs w:val="24"/>
        </w:rPr>
        <w:t> </w:t>
      </w:r>
      <w:r w:rsidRPr="00376823">
        <w:rPr>
          <w:rFonts w:eastAsia="Times New Roman" w:cstheme="minorHAnsi"/>
          <w:sz w:val="24"/>
          <w:szCs w:val="24"/>
        </w:rPr>
        <w:t>faktem, że na świecie z roku na rok zwiększa się liczba produkowanych samochodów, okazuje się, że ograniczenie emisyjności w transporcie staje się obecnie jednym z najważniejszych wyzwań cywilizacyjnych. Dlatego DHL Parcel w swojej działalności stawia na samochody zeroemisyjne,</w:t>
      </w:r>
      <w:r w:rsidR="005352DA" w:rsidRPr="0037682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które są jednym z </w:t>
      </w:r>
      <w:r w:rsidRPr="0037682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najważniejszych </w:t>
      </w:r>
      <w:r w:rsidR="005352DA" w:rsidRPr="0037682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elementów przyjaznego środowisku ekosystemu logistyczn</w:t>
      </w:r>
      <w:r w:rsidR="004321C0" w:rsidRPr="0037682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ego</w:t>
      </w:r>
      <w:r w:rsidR="005352DA" w:rsidRPr="0037682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.</w:t>
      </w:r>
      <w:r w:rsidR="0065343C" w:rsidRPr="0037682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Zerowa emisja CO</w:t>
      </w:r>
      <w:r w:rsidR="0065343C" w:rsidRPr="00376823">
        <w:rPr>
          <w:rFonts w:eastAsia="Times New Roman" w:cstheme="minorHAnsi"/>
          <w:sz w:val="24"/>
          <w:szCs w:val="24"/>
          <w:shd w:val="clear" w:color="auto" w:fill="FFFFFF"/>
          <w:vertAlign w:val="subscript"/>
          <w:lang w:eastAsia="pl-PL"/>
        </w:rPr>
        <w:t>2</w:t>
      </w:r>
      <w:r w:rsidR="0065343C" w:rsidRPr="0037682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jest jednym z</w:t>
      </w:r>
      <w:r w:rsidR="006D343D" w:rsidRPr="0037682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 </w:t>
      </w:r>
      <w:r w:rsidR="0065343C" w:rsidRPr="0037682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kluczowych celów strategicznych </w:t>
      </w:r>
      <w:r w:rsidR="009D7295" w:rsidRPr="0037682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firmy</w:t>
      </w:r>
      <w:r w:rsidR="0065343C" w:rsidRPr="0037682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. By to osiągnąć </w:t>
      </w:r>
      <w:r w:rsidR="009D7295" w:rsidRPr="0037682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DHL </w:t>
      </w:r>
      <w:r w:rsidR="0065343C" w:rsidRPr="0037682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realizuje szeroko zakrojoną </w:t>
      </w:r>
      <w:r w:rsidR="006D343D" w:rsidRPr="0037682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strategię </w:t>
      </w:r>
      <w:r w:rsidR="0065343C" w:rsidRPr="00376823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GoGreen, obejmującą różne obszary działalności, między innymi modernizację floty i korzystanie z energii odnawialnej dzięki własnym instalacjom fotowoltaicznym, które zasilają m.in. samochody kurierskie oraz sortownie. </w:t>
      </w:r>
    </w:p>
    <w:p w14:paraId="46C9F70A" w14:textId="7B2ADD9A" w:rsidR="00376823" w:rsidRPr="002B4C2B" w:rsidRDefault="00414D83" w:rsidP="00414D83">
      <w:pPr>
        <w:rPr>
          <w:rFonts w:cstheme="minorHAnsi"/>
          <w:i/>
          <w:iCs/>
          <w:sz w:val="24"/>
          <w:szCs w:val="24"/>
        </w:rPr>
      </w:pPr>
      <w:r w:rsidRPr="002B4C2B">
        <w:rPr>
          <w:rFonts w:cstheme="minorHAnsi"/>
          <w:i/>
          <w:iCs/>
          <w:sz w:val="24"/>
          <w:szCs w:val="24"/>
        </w:rPr>
        <w:t xml:space="preserve">- </w:t>
      </w:r>
      <w:r w:rsidR="005352DA" w:rsidRPr="002B4C2B">
        <w:rPr>
          <w:rFonts w:cstheme="minorHAnsi"/>
          <w:i/>
          <w:iCs/>
          <w:sz w:val="24"/>
          <w:szCs w:val="24"/>
        </w:rPr>
        <w:t>Wiemy</w:t>
      </w:r>
      <w:r w:rsidRPr="002B4C2B">
        <w:rPr>
          <w:rFonts w:cstheme="minorHAnsi"/>
          <w:i/>
          <w:iCs/>
          <w:sz w:val="24"/>
          <w:szCs w:val="24"/>
        </w:rPr>
        <w:t>, że jako firma logistyczna mamy duży wpływ na środowisko, szczególnie w</w:t>
      </w:r>
      <w:r w:rsidR="005352DA" w:rsidRPr="002B4C2B">
        <w:rPr>
          <w:rFonts w:cstheme="minorHAnsi"/>
          <w:i/>
          <w:iCs/>
          <w:sz w:val="24"/>
          <w:szCs w:val="24"/>
        </w:rPr>
        <w:t> </w:t>
      </w:r>
      <w:r w:rsidRPr="002B4C2B">
        <w:rPr>
          <w:rFonts w:cstheme="minorHAnsi"/>
          <w:i/>
          <w:iCs/>
          <w:sz w:val="24"/>
          <w:szCs w:val="24"/>
        </w:rPr>
        <w:t xml:space="preserve">przestrzeni miejskiej. </w:t>
      </w:r>
      <w:r w:rsidR="009D7295" w:rsidRPr="002B4C2B">
        <w:rPr>
          <w:rFonts w:cstheme="minorHAnsi"/>
          <w:i/>
          <w:iCs/>
          <w:sz w:val="24"/>
          <w:szCs w:val="24"/>
        </w:rPr>
        <w:t>Dążąc do</w:t>
      </w:r>
      <w:r w:rsidRPr="002B4C2B">
        <w:rPr>
          <w:rFonts w:cstheme="minorHAnsi"/>
          <w:i/>
          <w:iCs/>
          <w:sz w:val="24"/>
          <w:szCs w:val="24"/>
        </w:rPr>
        <w:t xml:space="preserve"> pełn</w:t>
      </w:r>
      <w:r w:rsidR="009D7295" w:rsidRPr="002B4C2B">
        <w:rPr>
          <w:rFonts w:cstheme="minorHAnsi"/>
          <w:i/>
          <w:iCs/>
          <w:sz w:val="24"/>
          <w:szCs w:val="24"/>
        </w:rPr>
        <w:t>ej</w:t>
      </w:r>
      <w:r w:rsidRPr="002B4C2B">
        <w:rPr>
          <w:rFonts w:cstheme="minorHAnsi"/>
          <w:i/>
          <w:iCs/>
          <w:sz w:val="24"/>
          <w:szCs w:val="24"/>
        </w:rPr>
        <w:t xml:space="preserve"> zeroemisyjnoś</w:t>
      </w:r>
      <w:r w:rsidR="00376823" w:rsidRPr="002B4C2B">
        <w:rPr>
          <w:rFonts w:cstheme="minorHAnsi"/>
          <w:i/>
          <w:iCs/>
          <w:sz w:val="24"/>
          <w:szCs w:val="24"/>
        </w:rPr>
        <w:t>ci</w:t>
      </w:r>
      <w:r w:rsidR="009D7295" w:rsidRPr="002B4C2B">
        <w:rPr>
          <w:rFonts w:cstheme="minorHAnsi"/>
          <w:i/>
          <w:iCs/>
          <w:sz w:val="24"/>
          <w:szCs w:val="24"/>
        </w:rPr>
        <w:t>,</w:t>
      </w:r>
      <w:r w:rsidRPr="002B4C2B">
        <w:rPr>
          <w:rFonts w:cstheme="minorHAnsi"/>
          <w:i/>
          <w:iCs/>
          <w:sz w:val="24"/>
          <w:szCs w:val="24"/>
        </w:rPr>
        <w:t xml:space="preserve"> do 2027 r. wymienimy 50 proc. </w:t>
      </w:r>
      <w:r w:rsidR="009D7295" w:rsidRPr="002B4C2B">
        <w:rPr>
          <w:rFonts w:cstheme="minorHAnsi"/>
          <w:i/>
          <w:iCs/>
          <w:sz w:val="24"/>
          <w:szCs w:val="24"/>
        </w:rPr>
        <w:t xml:space="preserve">naszej </w:t>
      </w:r>
      <w:r w:rsidRPr="002B4C2B">
        <w:rPr>
          <w:rFonts w:cstheme="minorHAnsi"/>
          <w:i/>
          <w:iCs/>
          <w:sz w:val="24"/>
          <w:szCs w:val="24"/>
        </w:rPr>
        <w:t xml:space="preserve">floty na </w:t>
      </w:r>
      <w:r w:rsidR="00376823" w:rsidRPr="002B4C2B">
        <w:rPr>
          <w:rFonts w:cstheme="minorHAnsi"/>
          <w:i/>
          <w:iCs/>
          <w:sz w:val="24"/>
          <w:szCs w:val="24"/>
        </w:rPr>
        <w:t xml:space="preserve">eko pojazdy. </w:t>
      </w:r>
      <w:r w:rsidR="002B4C2B" w:rsidRPr="002B4C2B">
        <w:rPr>
          <w:rFonts w:cstheme="minorHAnsi"/>
          <w:i/>
          <w:iCs/>
          <w:sz w:val="24"/>
          <w:szCs w:val="24"/>
        </w:rPr>
        <w:t xml:space="preserve">Tylko do końca roku w zielonej flocie DHL Parcel będzie już około pół tysiąca pojazdów. Globalnie, w DHL mamy ich ponad 26 000, co czyni nas rynkowym liderem w tym zakresie. </w:t>
      </w:r>
      <w:r w:rsidR="004321C0" w:rsidRPr="002B4C2B">
        <w:rPr>
          <w:rFonts w:cstheme="minorHAnsi"/>
          <w:i/>
          <w:iCs/>
          <w:sz w:val="24"/>
          <w:szCs w:val="24"/>
        </w:rPr>
        <w:t>Poza niezwykle ważnym aspektem ekologicznym, e</w:t>
      </w:r>
      <w:r w:rsidR="004321C0" w:rsidRPr="002B4C2B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l-PL"/>
        </w:rPr>
        <w:t>lektryczne samochody doskonale sprawdzają się w codziennej pracy kurierów</w:t>
      </w:r>
      <w:r w:rsidR="009D7295" w:rsidRPr="002B4C2B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l-PL"/>
        </w:rPr>
        <w:t>, ułatwiając i przyspieszając realizację zadań</w:t>
      </w:r>
      <w:r w:rsidR="004321C0" w:rsidRPr="002B4C2B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l-PL"/>
        </w:rPr>
        <w:t>, m.in. dzięki możliwości korzystania z buspasów, bezpłatnego parkowania w miejskich SPP (Strefach Płatnego Parkowania), a ponadto oferują wyjątkowy komfort ze względu na ciszę w kabinie i</w:t>
      </w:r>
      <w:r w:rsidR="00F65908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l-PL"/>
        </w:rPr>
        <w:t> </w:t>
      </w:r>
      <w:r w:rsidR="004321C0" w:rsidRPr="002B4C2B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pl-PL"/>
        </w:rPr>
        <w:t>dużą dynamikę prowadzenia</w:t>
      </w:r>
      <w:r w:rsidR="004321C0" w:rsidRPr="002B4C2B">
        <w:rPr>
          <w:rFonts w:cstheme="minorHAnsi"/>
          <w:i/>
          <w:iCs/>
          <w:sz w:val="24"/>
          <w:szCs w:val="24"/>
        </w:rPr>
        <w:t xml:space="preserve"> </w:t>
      </w:r>
      <w:r w:rsidRPr="002B4C2B">
        <w:rPr>
          <w:rFonts w:cstheme="minorHAnsi"/>
          <w:i/>
          <w:iCs/>
          <w:sz w:val="24"/>
          <w:szCs w:val="24"/>
        </w:rPr>
        <w:t xml:space="preserve">– </w:t>
      </w:r>
      <w:r w:rsidRPr="002B4C2B">
        <w:rPr>
          <w:rFonts w:cstheme="minorHAnsi"/>
          <w:sz w:val="24"/>
          <w:szCs w:val="24"/>
        </w:rPr>
        <w:t>powiedział Arkadiusz Stasiak, wiceprezes ds. operacyjnych DHL Parcel Polska.</w:t>
      </w:r>
      <w:r w:rsidRPr="002B4C2B">
        <w:rPr>
          <w:rFonts w:cstheme="minorHAnsi"/>
          <w:i/>
          <w:iCs/>
          <w:sz w:val="24"/>
          <w:szCs w:val="24"/>
        </w:rPr>
        <w:t xml:space="preserve"> </w:t>
      </w:r>
    </w:p>
    <w:p w14:paraId="1F14F6CC" w14:textId="620C49A2" w:rsidR="004321C0" w:rsidRPr="00376823" w:rsidRDefault="004321C0" w:rsidP="00414D83">
      <w:pPr>
        <w:rPr>
          <w:rFonts w:cstheme="minorHAnsi"/>
          <w:b/>
          <w:bCs/>
          <w:sz w:val="24"/>
          <w:szCs w:val="24"/>
        </w:rPr>
      </w:pPr>
      <w:r w:rsidRPr="00376823">
        <w:rPr>
          <w:rFonts w:cstheme="minorHAnsi"/>
          <w:b/>
          <w:bCs/>
          <w:sz w:val="24"/>
          <w:szCs w:val="24"/>
        </w:rPr>
        <w:t>Niezawodny partner w ruchu miejskim</w:t>
      </w:r>
    </w:p>
    <w:p w14:paraId="446DD331" w14:textId="7EC10191" w:rsidR="009D7295" w:rsidRPr="00376823" w:rsidRDefault="009D7295" w:rsidP="00414D83">
      <w:pPr>
        <w:rPr>
          <w:rFonts w:cstheme="minorHAnsi"/>
          <w:sz w:val="24"/>
          <w:szCs w:val="24"/>
          <w:shd w:val="clear" w:color="auto" w:fill="FFFFFF"/>
        </w:rPr>
      </w:pPr>
      <w:r w:rsidRPr="00376823">
        <w:rPr>
          <w:rFonts w:cstheme="minorHAnsi"/>
          <w:sz w:val="24"/>
          <w:szCs w:val="24"/>
          <w:shd w:val="clear" w:color="auto" w:fill="FFFFFF"/>
        </w:rPr>
        <w:t xml:space="preserve">Dzięki długoterminowej współpracy DHL Parcel i MAN Truck &amp; Bus Polska, we flocie firmy kurierskiej jeździ już </w:t>
      </w:r>
      <w:r w:rsidR="006D343D" w:rsidRPr="00376823">
        <w:rPr>
          <w:rFonts w:cstheme="minorHAnsi"/>
          <w:sz w:val="24"/>
          <w:szCs w:val="24"/>
          <w:shd w:val="clear" w:color="auto" w:fill="FFFFFF"/>
        </w:rPr>
        <w:t xml:space="preserve"> 80</w:t>
      </w:r>
      <w:r w:rsidRPr="00376823">
        <w:rPr>
          <w:rFonts w:cstheme="minorHAnsi"/>
          <w:sz w:val="24"/>
          <w:szCs w:val="24"/>
          <w:shd w:val="clear" w:color="auto" w:fill="FFFFFF"/>
        </w:rPr>
        <w:t xml:space="preserve"> elektrycznych pojazdów marki MAN.</w:t>
      </w:r>
    </w:p>
    <w:p w14:paraId="0C71B3B5" w14:textId="40F2B946" w:rsidR="004321C0" w:rsidRPr="00376823" w:rsidRDefault="004321C0" w:rsidP="00414D83">
      <w:pPr>
        <w:rPr>
          <w:rFonts w:cstheme="minorHAnsi"/>
          <w:sz w:val="24"/>
          <w:szCs w:val="24"/>
          <w:shd w:val="clear" w:color="auto" w:fill="FFFFFF"/>
        </w:rPr>
      </w:pPr>
      <w:r w:rsidRPr="00376823">
        <w:rPr>
          <w:rFonts w:cstheme="minorHAnsi"/>
          <w:sz w:val="24"/>
          <w:szCs w:val="24"/>
          <w:shd w:val="clear" w:color="auto" w:fill="FFFFFF"/>
        </w:rPr>
        <w:lastRenderedPageBreak/>
        <w:t>Elektryczn</w:t>
      </w:r>
      <w:r w:rsidR="009D7295" w:rsidRPr="00376823">
        <w:rPr>
          <w:rFonts w:cstheme="minorHAnsi"/>
          <w:sz w:val="24"/>
          <w:szCs w:val="24"/>
          <w:shd w:val="clear" w:color="auto" w:fill="FFFFFF"/>
        </w:rPr>
        <w:t>e modele</w:t>
      </w:r>
      <w:r w:rsidRPr="00376823">
        <w:rPr>
          <w:rFonts w:cstheme="minorHAnsi"/>
          <w:sz w:val="24"/>
          <w:szCs w:val="24"/>
          <w:shd w:val="clear" w:color="auto" w:fill="FFFFFF"/>
        </w:rPr>
        <w:t xml:space="preserve"> MAN eTGE</w:t>
      </w:r>
      <w:r w:rsidR="009D7295" w:rsidRPr="00376823">
        <w:rPr>
          <w:rFonts w:cstheme="minorHAnsi"/>
          <w:sz w:val="24"/>
          <w:szCs w:val="24"/>
          <w:shd w:val="clear" w:color="auto" w:fill="FFFFFF"/>
        </w:rPr>
        <w:t>, które zasiliły flotę DHL,</w:t>
      </w:r>
      <w:r w:rsidRPr="00376823">
        <w:rPr>
          <w:rFonts w:cstheme="minorHAnsi"/>
          <w:sz w:val="24"/>
          <w:szCs w:val="24"/>
          <w:shd w:val="clear" w:color="auto" w:fill="FFFFFF"/>
        </w:rPr>
        <w:t xml:space="preserve"> mo</w:t>
      </w:r>
      <w:r w:rsidR="009D7295" w:rsidRPr="00376823">
        <w:rPr>
          <w:rFonts w:cstheme="minorHAnsi"/>
          <w:sz w:val="24"/>
          <w:szCs w:val="24"/>
          <w:shd w:val="clear" w:color="auto" w:fill="FFFFFF"/>
        </w:rPr>
        <w:t>gą</w:t>
      </w:r>
      <w:r w:rsidRPr="00376823">
        <w:rPr>
          <w:rFonts w:cstheme="minorHAnsi"/>
          <w:sz w:val="24"/>
          <w:szCs w:val="24"/>
          <w:shd w:val="clear" w:color="auto" w:fill="FFFFFF"/>
        </w:rPr>
        <w:t xml:space="preserve"> uzyskać realny zasięg nawet do 150 km (173 km wg NEDC</w:t>
      </w:r>
      <w:r w:rsidR="00F77048" w:rsidRPr="00376823">
        <w:rPr>
          <w:rStyle w:val="Odwoanieprzypisudolnego"/>
          <w:rFonts w:cstheme="minorHAnsi"/>
          <w:sz w:val="24"/>
          <w:szCs w:val="24"/>
          <w:shd w:val="clear" w:color="auto" w:fill="FFFFFF"/>
        </w:rPr>
        <w:footnoteReference w:id="2"/>
      </w:r>
      <w:r w:rsidRPr="00376823">
        <w:rPr>
          <w:rFonts w:cstheme="minorHAnsi"/>
          <w:sz w:val="24"/>
          <w:szCs w:val="24"/>
          <w:shd w:val="clear" w:color="auto" w:fill="FFFFFF"/>
        </w:rPr>
        <w:t xml:space="preserve">) w zależności od stylu jazdy czy ukształtowania terenu.  </w:t>
      </w:r>
      <w:r w:rsidR="00D46489" w:rsidRPr="00376823">
        <w:rPr>
          <w:rFonts w:cstheme="minorHAnsi"/>
          <w:sz w:val="24"/>
          <w:szCs w:val="24"/>
          <w:shd w:val="clear" w:color="auto" w:fill="FFFFFF"/>
        </w:rPr>
        <w:t>Auta te m</w:t>
      </w:r>
      <w:r w:rsidRPr="00376823">
        <w:rPr>
          <w:rFonts w:cstheme="minorHAnsi"/>
          <w:sz w:val="24"/>
          <w:szCs w:val="24"/>
          <w:shd w:val="clear" w:color="auto" w:fill="FFFFFF"/>
        </w:rPr>
        <w:t>o</w:t>
      </w:r>
      <w:r w:rsidR="00D46489" w:rsidRPr="00376823">
        <w:rPr>
          <w:rFonts w:cstheme="minorHAnsi"/>
          <w:sz w:val="24"/>
          <w:szCs w:val="24"/>
          <w:shd w:val="clear" w:color="auto" w:fill="FFFFFF"/>
        </w:rPr>
        <w:t>gą</w:t>
      </w:r>
      <w:r w:rsidRPr="00376823">
        <w:rPr>
          <w:rFonts w:cstheme="minorHAnsi"/>
          <w:sz w:val="24"/>
          <w:szCs w:val="24"/>
          <w:shd w:val="clear" w:color="auto" w:fill="FFFFFF"/>
        </w:rPr>
        <w:t xml:space="preserve"> wjeżdżać do stref o ograniczonym dostępie, realizując zadania transportowe w sposób ekologiczny i ekonomiczny. Nie bez znaczenia jest możliwość poruszania się po buspasach oraz bezpłatne parkowanie. </w:t>
      </w:r>
    </w:p>
    <w:p w14:paraId="24DEE264" w14:textId="351BF086" w:rsidR="00414D83" w:rsidRPr="00376823" w:rsidRDefault="00F77048" w:rsidP="00414D83">
      <w:pPr>
        <w:rPr>
          <w:rFonts w:cstheme="minorHAnsi"/>
          <w:sz w:val="24"/>
          <w:szCs w:val="24"/>
        </w:rPr>
      </w:pPr>
      <w:r w:rsidRPr="00376823">
        <w:rPr>
          <w:rFonts w:cstheme="minorHAnsi"/>
          <w:i/>
          <w:iCs/>
          <w:sz w:val="24"/>
          <w:szCs w:val="24"/>
        </w:rPr>
        <w:t xml:space="preserve">- </w:t>
      </w:r>
      <w:r w:rsidR="00414D83" w:rsidRPr="00376823">
        <w:rPr>
          <w:rFonts w:cstheme="minorHAnsi"/>
          <w:i/>
          <w:iCs/>
          <w:sz w:val="24"/>
          <w:szCs w:val="24"/>
        </w:rPr>
        <w:t>Wspieramy naszych partnerów w drodze do zrównoważonego transportu, gdyż troska o</w:t>
      </w:r>
      <w:r w:rsidR="00F65908">
        <w:rPr>
          <w:rFonts w:cstheme="minorHAnsi"/>
          <w:i/>
          <w:iCs/>
          <w:sz w:val="24"/>
          <w:szCs w:val="24"/>
        </w:rPr>
        <w:t> </w:t>
      </w:r>
      <w:r w:rsidR="00414D83" w:rsidRPr="00376823">
        <w:rPr>
          <w:rFonts w:cstheme="minorHAnsi"/>
          <w:i/>
          <w:iCs/>
          <w:sz w:val="24"/>
          <w:szCs w:val="24"/>
        </w:rPr>
        <w:t>środowisko jest wpisane w DNA marki MAN i znajduje się w centrum strategii. Naszą odpowiedzią na zadania i</w:t>
      </w:r>
      <w:r w:rsidR="004321C0" w:rsidRPr="00376823">
        <w:rPr>
          <w:rFonts w:cstheme="minorHAnsi"/>
          <w:i/>
          <w:iCs/>
          <w:sz w:val="24"/>
          <w:szCs w:val="24"/>
        </w:rPr>
        <w:t> </w:t>
      </w:r>
      <w:r w:rsidR="00414D83" w:rsidRPr="00376823">
        <w:rPr>
          <w:rFonts w:cstheme="minorHAnsi"/>
          <w:i/>
          <w:iCs/>
          <w:sz w:val="24"/>
          <w:szCs w:val="24"/>
        </w:rPr>
        <w:t>wyzwania stojące przed dostawcami i ruchem dystrybucyjnym jest właśnie w pełni elektryczny, cichy i bezemisyjny samochód MAN eTGE w połączeniu z</w:t>
      </w:r>
      <w:r w:rsidR="00F65908">
        <w:rPr>
          <w:rFonts w:cstheme="minorHAnsi"/>
          <w:i/>
          <w:iCs/>
          <w:sz w:val="24"/>
          <w:szCs w:val="24"/>
        </w:rPr>
        <w:t> </w:t>
      </w:r>
      <w:r w:rsidR="00414D83" w:rsidRPr="00376823">
        <w:rPr>
          <w:rFonts w:cstheme="minorHAnsi"/>
          <w:i/>
          <w:iCs/>
          <w:sz w:val="24"/>
          <w:szCs w:val="24"/>
        </w:rPr>
        <w:t>innowacyjnymi rozwiązaniami transportowymi i</w:t>
      </w:r>
      <w:r w:rsidR="004321C0" w:rsidRPr="00376823">
        <w:rPr>
          <w:rFonts w:cstheme="minorHAnsi"/>
          <w:i/>
          <w:iCs/>
          <w:sz w:val="24"/>
          <w:szCs w:val="24"/>
        </w:rPr>
        <w:t> </w:t>
      </w:r>
      <w:r w:rsidR="00414D83" w:rsidRPr="00376823">
        <w:rPr>
          <w:rFonts w:cstheme="minorHAnsi"/>
          <w:i/>
          <w:iCs/>
          <w:sz w:val="24"/>
          <w:szCs w:val="24"/>
        </w:rPr>
        <w:t>usługami serwisowymi</w:t>
      </w:r>
      <w:r w:rsidR="00414D83" w:rsidRPr="00376823">
        <w:rPr>
          <w:rFonts w:cstheme="minorHAnsi"/>
          <w:sz w:val="24"/>
          <w:szCs w:val="24"/>
        </w:rPr>
        <w:t xml:space="preserve"> – zapewnia </w:t>
      </w:r>
      <w:r w:rsidR="00F65908" w:rsidRPr="00F65908">
        <w:rPr>
          <w:rFonts w:cstheme="minorHAnsi"/>
          <w:sz w:val="24"/>
          <w:szCs w:val="24"/>
        </w:rPr>
        <w:t>Klaus Wallenstein</w:t>
      </w:r>
      <w:r w:rsidR="00414D83" w:rsidRPr="00376823">
        <w:rPr>
          <w:rFonts w:cstheme="minorHAnsi"/>
          <w:sz w:val="24"/>
          <w:szCs w:val="24"/>
        </w:rPr>
        <w:t>, prezes zarządu i dyrektor zarządzający MAN Truck &amp; Bus Polska.</w:t>
      </w:r>
    </w:p>
    <w:p w14:paraId="6B15A4D4" w14:textId="3A52F7B0" w:rsidR="001A2DE8" w:rsidRPr="00376823" w:rsidRDefault="00414D83" w:rsidP="001A2DE8">
      <w:pPr>
        <w:rPr>
          <w:rFonts w:eastAsia="Times New Roman" w:cstheme="minorHAnsi"/>
          <w:sz w:val="24"/>
          <w:szCs w:val="24"/>
        </w:rPr>
      </w:pPr>
      <w:r w:rsidRPr="00376823">
        <w:rPr>
          <w:rFonts w:cstheme="minorHAnsi"/>
          <w:sz w:val="24"/>
          <w:szCs w:val="24"/>
          <w:shd w:val="clear" w:color="auto" w:fill="FFFFFF"/>
        </w:rPr>
        <w:t>Szybkie ładowanie – do 80 proc. pojemności w 45 minut – pozwala na efektywne planowanie i</w:t>
      </w:r>
      <w:r w:rsidR="004321C0" w:rsidRPr="00376823">
        <w:rPr>
          <w:rFonts w:cstheme="minorHAnsi"/>
          <w:sz w:val="24"/>
          <w:szCs w:val="24"/>
          <w:shd w:val="clear" w:color="auto" w:fill="FFFFFF"/>
        </w:rPr>
        <w:t> </w:t>
      </w:r>
      <w:r w:rsidRPr="00376823">
        <w:rPr>
          <w:rFonts w:cstheme="minorHAnsi"/>
          <w:sz w:val="24"/>
          <w:szCs w:val="24"/>
          <w:shd w:val="clear" w:color="auto" w:fill="FFFFFF"/>
        </w:rPr>
        <w:t>optymalizację tras.</w:t>
      </w:r>
      <w:r w:rsidR="001A2DE8" w:rsidRPr="00376823">
        <w:rPr>
          <w:rFonts w:cstheme="minorHAnsi"/>
          <w:sz w:val="24"/>
          <w:szCs w:val="24"/>
          <w:shd w:val="clear" w:color="auto" w:fill="FFFFFF"/>
        </w:rPr>
        <w:t xml:space="preserve"> Zadanie to ułatwia również </w:t>
      </w:r>
      <w:r w:rsidR="001A2DE8" w:rsidRPr="00376823">
        <w:rPr>
          <w:rFonts w:eastAsia="Times New Roman" w:cstheme="minorHAnsi"/>
          <w:sz w:val="24"/>
          <w:szCs w:val="24"/>
        </w:rPr>
        <w:t>specjalne narzędzie planistyczne, z którego na co dzień korzysta DHL Parcel. Racjonalnie planowane trasy pozwalają na oszczędzanie energii elektrycznej</w:t>
      </w:r>
      <w:r w:rsidR="00376823" w:rsidRPr="00376823">
        <w:rPr>
          <w:rFonts w:eastAsia="Times New Roman" w:cstheme="minorHAnsi"/>
          <w:sz w:val="24"/>
          <w:szCs w:val="24"/>
        </w:rPr>
        <w:t xml:space="preserve"> </w:t>
      </w:r>
      <w:r w:rsidR="001A2DE8" w:rsidRPr="00376823">
        <w:rPr>
          <w:rFonts w:eastAsia="Times New Roman" w:cstheme="minorHAnsi"/>
          <w:sz w:val="24"/>
          <w:szCs w:val="24"/>
        </w:rPr>
        <w:t xml:space="preserve">i czasu. Jednocześnie te działania przekładają się na krótsze przebiegi aut, ich lepszą eksploatację i mniejszą emisję dwutlenku węgla. </w:t>
      </w:r>
      <w:r w:rsidR="006D343D" w:rsidRPr="00376823">
        <w:rPr>
          <w:rFonts w:eastAsia="Times New Roman" w:cstheme="minorHAnsi"/>
          <w:sz w:val="24"/>
          <w:szCs w:val="24"/>
        </w:rPr>
        <w:t xml:space="preserve">DHL </w:t>
      </w:r>
      <w:r w:rsidR="001A2DE8" w:rsidRPr="00376823">
        <w:rPr>
          <w:rFonts w:eastAsia="Times New Roman" w:cstheme="minorHAnsi"/>
          <w:sz w:val="24"/>
          <w:szCs w:val="24"/>
        </w:rPr>
        <w:t xml:space="preserve">systematycznie monitoruje swój ślad węglowy i stale poszukuje nowych sposobów na jego zmniejszenie. </w:t>
      </w:r>
    </w:p>
    <w:p w14:paraId="2E137540" w14:textId="5FDFA233" w:rsidR="00414D83" w:rsidRPr="00376823" w:rsidRDefault="001A2DE8" w:rsidP="00414D83">
      <w:pPr>
        <w:rPr>
          <w:rFonts w:cstheme="minorHAnsi"/>
          <w:sz w:val="24"/>
          <w:szCs w:val="24"/>
          <w:shd w:val="clear" w:color="auto" w:fill="FFFFFF"/>
        </w:rPr>
      </w:pPr>
      <w:r w:rsidRPr="00376823">
        <w:rPr>
          <w:rFonts w:cstheme="minorHAnsi"/>
          <w:sz w:val="24"/>
          <w:szCs w:val="24"/>
          <w:shd w:val="clear" w:color="auto" w:fill="FFFFFF"/>
        </w:rPr>
        <w:t xml:space="preserve">W MAN eTGE </w:t>
      </w:r>
      <w:r w:rsidR="00414D83" w:rsidRPr="00376823">
        <w:rPr>
          <w:rFonts w:cstheme="minorHAnsi"/>
          <w:sz w:val="24"/>
          <w:szCs w:val="24"/>
          <w:shd w:val="clear" w:color="auto" w:fill="FFFFFF"/>
        </w:rPr>
        <w:t xml:space="preserve">każde hamowanie silnikiem doładowuje baterię, co w połączeniu </w:t>
      </w:r>
      <w:r w:rsidR="009D7295" w:rsidRPr="00376823">
        <w:rPr>
          <w:rFonts w:cstheme="minorHAnsi"/>
          <w:sz w:val="24"/>
          <w:szCs w:val="24"/>
          <w:shd w:val="clear" w:color="auto" w:fill="FFFFFF"/>
        </w:rPr>
        <w:t xml:space="preserve">z </w:t>
      </w:r>
      <w:r w:rsidR="00414D83" w:rsidRPr="00376823">
        <w:rPr>
          <w:rFonts w:cstheme="minorHAnsi"/>
          <w:sz w:val="24"/>
          <w:szCs w:val="24"/>
          <w:shd w:val="clear" w:color="auto" w:fill="FFFFFF"/>
        </w:rPr>
        <w:t>pompą ciepła znacząco zwiększa zasięg. Rekuperacja pozwala odzyskać energię kinetyczną, która zostaje przekazana do akumulatora, a pompa ciepła umożliwia</w:t>
      </w:r>
      <w:r w:rsidR="006D343D" w:rsidRPr="0037682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14D83" w:rsidRPr="00376823">
        <w:rPr>
          <w:rFonts w:cstheme="minorHAnsi"/>
          <w:sz w:val="24"/>
          <w:szCs w:val="24"/>
          <w:shd w:val="clear" w:color="auto" w:fill="FFFFFF"/>
        </w:rPr>
        <w:t>ogrzewanie kabiny przy niskich temperaturach</w:t>
      </w:r>
      <w:r w:rsidR="00D46489" w:rsidRPr="00376823">
        <w:rPr>
          <w:rFonts w:cstheme="minorHAnsi"/>
          <w:sz w:val="24"/>
          <w:szCs w:val="24"/>
          <w:shd w:val="clear" w:color="auto" w:fill="FFFFFF"/>
        </w:rPr>
        <w:t xml:space="preserve"> oraz </w:t>
      </w:r>
      <w:r w:rsidR="00414D83" w:rsidRPr="00376823">
        <w:rPr>
          <w:rFonts w:cstheme="minorHAnsi"/>
          <w:sz w:val="24"/>
          <w:szCs w:val="24"/>
          <w:shd w:val="clear" w:color="auto" w:fill="FFFFFF"/>
        </w:rPr>
        <w:t xml:space="preserve"> chłodzenie w cieple dni</w:t>
      </w:r>
      <w:r w:rsidR="00D46489" w:rsidRPr="00376823">
        <w:rPr>
          <w:rFonts w:cstheme="minorHAnsi"/>
          <w:sz w:val="24"/>
          <w:szCs w:val="24"/>
          <w:shd w:val="clear" w:color="auto" w:fill="FFFFFF"/>
        </w:rPr>
        <w:t xml:space="preserve"> i to wszystko przy najniższym nakładzie energii</w:t>
      </w:r>
      <w:r w:rsidR="00414D83" w:rsidRPr="00376823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4D2C9AA7" w14:textId="6C0D0CFC" w:rsidR="003F25E0" w:rsidRPr="00376823" w:rsidRDefault="00414D83" w:rsidP="00C4015A">
      <w:pPr>
        <w:rPr>
          <w:rFonts w:cstheme="minorHAnsi"/>
          <w:sz w:val="24"/>
          <w:szCs w:val="24"/>
        </w:rPr>
      </w:pPr>
      <w:r w:rsidRPr="00376823">
        <w:rPr>
          <w:rFonts w:cstheme="minorHAnsi"/>
          <w:sz w:val="24"/>
          <w:szCs w:val="24"/>
          <w:shd w:val="clear" w:color="auto" w:fill="FFFFFF"/>
        </w:rPr>
        <w:t>Samochód MAN eTGE wyróżnia się również dużą przestrzenią ładunkową o pojemności 10,7 m</w:t>
      </w:r>
      <w:r w:rsidR="004321C0" w:rsidRPr="00376823">
        <w:rPr>
          <w:rFonts w:cstheme="minorHAnsi"/>
          <w:sz w:val="24"/>
          <w:szCs w:val="24"/>
          <w:shd w:val="clear" w:color="auto" w:fill="FFFFFF"/>
          <w:vertAlign w:val="superscript"/>
        </w:rPr>
        <w:t>3</w:t>
      </w:r>
      <w:r w:rsidRPr="00376823">
        <w:rPr>
          <w:rFonts w:cstheme="minorHAnsi"/>
          <w:sz w:val="24"/>
          <w:szCs w:val="24"/>
          <w:shd w:val="clear" w:color="auto" w:fill="FFFFFF"/>
        </w:rPr>
        <w:t xml:space="preserve"> oraz wyposażeniem standardowym. W </w:t>
      </w:r>
      <w:r w:rsidR="004321C0" w:rsidRPr="00376823">
        <w:rPr>
          <w:rFonts w:cstheme="minorHAnsi"/>
          <w:sz w:val="24"/>
          <w:szCs w:val="24"/>
          <w:shd w:val="clear" w:color="auto" w:fill="FFFFFF"/>
        </w:rPr>
        <w:t>samochodzie</w:t>
      </w:r>
      <w:r w:rsidRPr="00376823">
        <w:rPr>
          <w:rFonts w:cstheme="minorHAnsi"/>
          <w:sz w:val="24"/>
          <w:szCs w:val="24"/>
          <w:shd w:val="clear" w:color="auto" w:fill="FFFFFF"/>
        </w:rPr>
        <w:t xml:space="preserve"> kierowcy znajdą </w:t>
      </w:r>
      <w:r w:rsidR="00376823" w:rsidRPr="00376823">
        <w:rPr>
          <w:rFonts w:cstheme="minorHAnsi"/>
          <w:sz w:val="24"/>
          <w:szCs w:val="24"/>
          <w:shd w:val="clear" w:color="auto" w:fill="FFFFFF"/>
        </w:rPr>
        <w:t>m.in.</w:t>
      </w:r>
      <w:r w:rsidRPr="00376823">
        <w:rPr>
          <w:rFonts w:cstheme="minorHAnsi"/>
          <w:sz w:val="24"/>
          <w:szCs w:val="24"/>
          <w:shd w:val="clear" w:color="auto" w:fill="FFFFFF"/>
        </w:rPr>
        <w:t xml:space="preserve"> dwustrefową klimatyzacj</w:t>
      </w:r>
      <w:r w:rsidR="00376823" w:rsidRPr="00376823">
        <w:rPr>
          <w:rFonts w:cstheme="minorHAnsi"/>
          <w:sz w:val="24"/>
          <w:szCs w:val="24"/>
          <w:shd w:val="clear" w:color="auto" w:fill="FFFFFF"/>
        </w:rPr>
        <w:t>ę</w:t>
      </w:r>
      <w:r w:rsidRPr="00376823">
        <w:rPr>
          <w:rFonts w:cstheme="minorHAnsi"/>
          <w:sz w:val="24"/>
          <w:szCs w:val="24"/>
          <w:shd w:val="clear" w:color="auto" w:fill="FFFFFF"/>
        </w:rPr>
        <w:t xml:space="preserve"> klimatronic, w pełni LEDowe światła z funkcją doświetlania zakrętów, nawigację z</w:t>
      </w:r>
      <w:r w:rsidR="004321C0" w:rsidRPr="00376823">
        <w:rPr>
          <w:rFonts w:cstheme="minorHAnsi"/>
          <w:sz w:val="24"/>
          <w:szCs w:val="24"/>
          <w:shd w:val="clear" w:color="auto" w:fill="FFFFFF"/>
        </w:rPr>
        <w:t> </w:t>
      </w:r>
      <w:r w:rsidRPr="00376823">
        <w:rPr>
          <w:rFonts w:cstheme="minorHAnsi"/>
          <w:sz w:val="24"/>
          <w:szCs w:val="24"/>
          <w:shd w:val="clear" w:color="auto" w:fill="FFFFFF"/>
        </w:rPr>
        <w:t>możliwością podłączenia smartfona, a także systemy asystentów np. utrzymania pasa ruchu, świateł drogowych czy tempomat z funkcja limitu prędkości. W aucie znajduje się też szczególnie ceniony przez kurierów zestaw 16 czujników ochrony bocznej oraz kamera cofania</w:t>
      </w:r>
      <w:r w:rsidR="00376823" w:rsidRPr="00376823">
        <w:rPr>
          <w:rFonts w:cstheme="minorHAnsi"/>
          <w:sz w:val="24"/>
          <w:szCs w:val="24"/>
          <w:shd w:val="clear" w:color="auto" w:fill="FFFFFF"/>
        </w:rPr>
        <w:t>.</w:t>
      </w:r>
    </w:p>
    <w:p w14:paraId="650CD2AF" w14:textId="77777777" w:rsidR="00A447E8" w:rsidRPr="00376823" w:rsidRDefault="00AD3B37" w:rsidP="00C4015A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76823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7DADC" wp14:editId="3AEE492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698156" cy="9626"/>
                <wp:effectExtent l="0" t="0" r="3619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8156" cy="9626"/>
                        </a:xfrm>
                        <a:prstGeom prst="line">
                          <a:avLst/>
                        </a:prstGeom>
                        <a:ln>
                          <a:solidFill>
                            <a:srgbClr val="D405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51391" id="Łącznik prosty 3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48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" strokecolor="#d40511" strokeweight=".5pt">
                <v:stroke joinstyle="miter"/>
                <w10:wrap anchorx="margin"/>
              </v:line>
            </w:pict>
          </mc:Fallback>
        </mc:AlternateContent>
      </w:r>
    </w:p>
    <w:p w14:paraId="3C7CCE1A" w14:textId="23442750" w:rsidR="00271449" w:rsidRPr="00376823" w:rsidRDefault="001E79AA" w:rsidP="00C4015A">
      <w:pPr>
        <w:jc w:val="left"/>
        <w:rPr>
          <w:rFonts w:cstheme="minorHAnsi"/>
          <w:sz w:val="24"/>
          <w:szCs w:val="24"/>
        </w:rPr>
      </w:pPr>
      <w:r w:rsidRPr="00376823">
        <w:rPr>
          <w:rFonts w:eastAsia="Times New Roman" w:cstheme="minorHAnsi"/>
          <w:b/>
          <w:bCs/>
          <w:sz w:val="24"/>
          <w:szCs w:val="24"/>
          <w:lang w:eastAsia="pl-PL"/>
        </w:rPr>
        <w:t>Więcej informacji:</w:t>
      </w:r>
      <w:r w:rsidRPr="00376823">
        <w:rPr>
          <w:rFonts w:eastAsia="Times New Roman" w:cstheme="minorHAnsi"/>
          <w:sz w:val="24"/>
          <w:szCs w:val="24"/>
          <w:lang w:eastAsia="pl-PL"/>
        </w:rPr>
        <w:br/>
        <w:t>Justyna Dąbrowska</w:t>
      </w:r>
      <w:r w:rsidRPr="00376823">
        <w:rPr>
          <w:rFonts w:eastAsia="Times New Roman" w:cstheme="minorHAnsi"/>
          <w:sz w:val="24"/>
          <w:szCs w:val="24"/>
          <w:lang w:eastAsia="pl-PL"/>
        </w:rPr>
        <w:br/>
      </w:r>
      <w:r w:rsidR="0093057A" w:rsidRPr="00376823">
        <w:rPr>
          <w:rFonts w:eastAsia="Times New Roman" w:cstheme="minorHAnsi"/>
          <w:sz w:val="24"/>
          <w:szCs w:val="24"/>
          <w:lang w:eastAsia="pl-PL"/>
        </w:rPr>
        <w:t>Rzecznik Prasowy</w:t>
      </w:r>
      <w:r w:rsidRPr="00376823">
        <w:rPr>
          <w:rFonts w:eastAsia="Times New Roman" w:cstheme="minorHAnsi"/>
          <w:sz w:val="24"/>
          <w:szCs w:val="24"/>
          <w:lang w:eastAsia="pl-PL"/>
        </w:rPr>
        <w:br/>
        <w:t>DHL Parcel Polska</w:t>
      </w:r>
      <w:r w:rsidRPr="00376823">
        <w:rPr>
          <w:rFonts w:eastAsia="Times New Roman" w:cstheme="minorHAnsi"/>
          <w:sz w:val="24"/>
          <w:szCs w:val="24"/>
          <w:lang w:eastAsia="pl-PL"/>
        </w:rPr>
        <w:br/>
        <w:t>e-mail: justyna.dabrowska.wa@dhl.com</w:t>
      </w:r>
      <w:r w:rsidRPr="00376823">
        <w:rPr>
          <w:rFonts w:eastAsia="Times New Roman" w:cstheme="minorHAnsi"/>
          <w:sz w:val="24"/>
          <w:szCs w:val="24"/>
          <w:lang w:eastAsia="pl-PL"/>
        </w:rPr>
        <w:br/>
        <w:t>kom: 884 207 752</w:t>
      </w:r>
    </w:p>
    <w:sectPr w:rsidR="00271449" w:rsidRPr="003768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F6BA" w14:textId="77777777" w:rsidR="00E270DA" w:rsidRDefault="00E270DA" w:rsidP="001E79AA">
      <w:pPr>
        <w:spacing w:after="0" w:line="240" w:lineRule="auto"/>
      </w:pPr>
      <w:r>
        <w:separator/>
      </w:r>
    </w:p>
  </w:endnote>
  <w:endnote w:type="continuationSeparator" w:id="0">
    <w:p w14:paraId="52E0CBEC" w14:textId="77777777" w:rsidR="00E270DA" w:rsidRDefault="00E270DA" w:rsidP="001E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livery">
    <w:altName w:val="Calibri"/>
    <w:charset w:val="EE"/>
    <w:family w:val="swiss"/>
    <w:pitch w:val="variable"/>
    <w:sig w:usb0="A10006EF" w:usb1="4200E06B" w:usb2="0000002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86B3" w14:textId="77777777" w:rsidR="00E270DA" w:rsidRDefault="00E270DA" w:rsidP="001E79AA">
      <w:pPr>
        <w:spacing w:after="0" w:line="240" w:lineRule="auto"/>
      </w:pPr>
      <w:r>
        <w:separator/>
      </w:r>
    </w:p>
  </w:footnote>
  <w:footnote w:type="continuationSeparator" w:id="0">
    <w:p w14:paraId="0BB96E16" w14:textId="77777777" w:rsidR="00E270DA" w:rsidRDefault="00E270DA" w:rsidP="001E79AA">
      <w:pPr>
        <w:spacing w:after="0" w:line="240" w:lineRule="auto"/>
      </w:pPr>
      <w:r>
        <w:continuationSeparator/>
      </w:r>
    </w:p>
  </w:footnote>
  <w:footnote w:id="1">
    <w:p w14:paraId="659EA4CD" w14:textId="60A287C6" w:rsidR="00F77048" w:rsidRDefault="00F77048" w:rsidP="00F77048">
      <w:pPr>
        <w:pStyle w:val="Tekstprzypisudolnego"/>
        <w:jc w:val="left"/>
      </w:pPr>
      <w:r w:rsidRPr="00F77048">
        <w:rPr>
          <w:rStyle w:val="Odwoanieprzypisudolnego"/>
          <w:sz w:val="18"/>
          <w:szCs w:val="18"/>
        </w:rPr>
        <w:footnoteRef/>
      </w:r>
      <w:r w:rsidRPr="00F77048">
        <w:rPr>
          <w:sz w:val="18"/>
          <w:szCs w:val="18"/>
        </w:rPr>
        <w:t xml:space="preserve"> </w:t>
      </w:r>
      <w:hyperlink r:id="rId1" w:anchor="TRANSPORT" w:history="1">
        <w:r w:rsidRPr="00B3566D">
          <w:rPr>
            <w:rStyle w:val="Hipercze"/>
            <w:sz w:val="18"/>
            <w:szCs w:val="18"/>
          </w:rPr>
          <w:t>https://dane.utk.gov.pl/sts/eko-kolej/emisja-dwutlenku-wegla-co2/19419,Emisja-dwutlenku-wegla-CO2.html#TRANSPORT</w:t>
        </w:r>
      </w:hyperlink>
      <w:r>
        <w:rPr>
          <w:sz w:val="18"/>
          <w:szCs w:val="18"/>
        </w:rPr>
        <w:t xml:space="preserve"> </w:t>
      </w:r>
    </w:p>
  </w:footnote>
  <w:footnote w:id="2">
    <w:p w14:paraId="2EBA9C2C" w14:textId="06ECF4C2" w:rsidR="00F77048" w:rsidRPr="00F77048" w:rsidRDefault="00F77048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F77048">
        <w:rPr>
          <w:lang w:val="en-GB"/>
        </w:rPr>
        <w:t xml:space="preserve"> </w:t>
      </w:r>
      <w:r w:rsidRPr="00F77048">
        <w:rPr>
          <w:rFonts w:cstheme="minorHAnsi"/>
          <w:color w:val="232323"/>
          <w:sz w:val="18"/>
          <w:szCs w:val="18"/>
          <w:shd w:val="clear" w:color="auto" w:fill="FFFFFF"/>
          <w:lang w:val="en-US"/>
        </w:rPr>
        <w:t>Według procedury New European Driving Cycle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C274" w14:textId="6157C893" w:rsidR="001E79AA" w:rsidRDefault="001E79A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B697A0" wp14:editId="738C055B">
          <wp:simplePos x="0" y="0"/>
          <wp:positionH relativeFrom="page">
            <wp:posOffset>5341620</wp:posOffset>
          </wp:positionH>
          <wp:positionV relativeFrom="paragraph">
            <wp:posOffset>-449580</wp:posOffset>
          </wp:positionV>
          <wp:extent cx="2219325" cy="492125"/>
          <wp:effectExtent l="0" t="0" r="9525" b="3175"/>
          <wp:wrapTight wrapText="bothSides">
            <wp:wrapPolygon edited="0">
              <wp:start x="0" y="0"/>
              <wp:lineTo x="0" y="20903"/>
              <wp:lineTo x="21507" y="20903"/>
              <wp:lineTo x="2150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0149B"/>
    <w:multiLevelType w:val="multilevel"/>
    <w:tmpl w:val="790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D52D65"/>
    <w:multiLevelType w:val="hybridMultilevel"/>
    <w:tmpl w:val="5D806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C9A"/>
    <w:multiLevelType w:val="hybridMultilevel"/>
    <w:tmpl w:val="3F00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D12D0"/>
    <w:multiLevelType w:val="hybridMultilevel"/>
    <w:tmpl w:val="ED1C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2286D"/>
    <w:multiLevelType w:val="hybridMultilevel"/>
    <w:tmpl w:val="4F70D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F6CBE"/>
    <w:multiLevelType w:val="hybridMultilevel"/>
    <w:tmpl w:val="F338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C000F"/>
    <w:multiLevelType w:val="hybridMultilevel"/>
    <w:tmpl w:val="6CB0F44A"/>
    <w:lvl w:ilvl="0" w:tplc="E9FC1D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5249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7730767">
    <w:abstractNumId w:val="4"/>
  </w:num>
  <w:num w:numId="3" w16cid:durableId="1416828218">
    <w:abstractNumId w:val="1"/>
  </w:num>
  <w:num w:numId="4" w16cid:durableId="1521240343">
    <w:abstractNumId w:val="5"/>
  </w:num>
  <w:num w:numId="5" w16cid:durableId="1749687799">
    <w:abstractNumId w:val="2"/>
  </w:num>
  <w:num w:numId="6" w16cid:durableId="1293636894">
    <w:abstractNumId w:val="3"/>
  </w:num>
  <w:num w:numId="7" w16cid:durableId="328293012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03"/>
    <w:rsid w:val="00014CD6"/>
    <w:rsid w:val="00060278"/>
    <w:rsid w:val="00072784"/>
    <w:rsid w:val="000935E2"/>
    <w:rsid w:val="001557F5"/>
    <w:rsid w:val="00165F24"/>
    <w:rsid w:val="0018069F"/>
    <w:rsid w:val="0018228A"/>
    <w:rsid w:val="00185865"/>
    <w:rsid w:val="00195A86"/>
    <w:rsid w:val="001A2DBC"/>
    <w:rsid w:val="001A2DE8"/>
    <w:rsid w:val="001A49E6"/>
    <w:rsid w:val="001D0376"/>
    <w:rsid w:val="001D6B9E"/>
    <w:rsid w:val="001E79AA"/>
    <w:rsid w:val="002139CD"/>
    <w:rsid w:val="00242CA9"/>
    <w:rsid w:val="00255B48"/>
    <w:rsid w:val="00256123"/>
    <w:rsid w:val="00256870"/>
    <w:rsid w:val="00271449"/>
    <w:rsid w:val="00297949"/>
    <w:rsid w:val="002A67D3"/>
    <w:rsid w:val="002B4C2B"/>
    <w:rsid w:val="002E0110"/>
    <w:rsid w:val="002F2850"/>
    <w:rsid w:val="002F7E69"/>
    <w:rsid w:val="00311EF3"/>
    <w:rsid w:val="003164DA"/>
    <w:rsid w:val="00320D4A"/>
    <w:rsid w:val="00340726"/>
    <w:rsid w:val="00376823"/>
    <w:rsid w:val="00377168"/>
    <w:rsid w:val="003923D6"/>
    <w:rsid w:val="003A519E"/>
    <w:rsid w:val="003F0FA9"/>
    <w:rsid w:val="003F25E0"/>
    <w:rsid w:val="00406756"/>
    <w:rsid w:val="00414D83"/>
    <w:rsid w:val="004321C0"/>
    <w:rsid w:val="00440503"/>
    <w:rsid w:val="0046050D"/>
    <w:rsid w:val="004C2562"/>
    <w:rsid w:val="004D7634"/>
    <w:rsid w:val="004E5140"/>
    <w:rsid w:val="004F272D"/>
    <w:rsid w:val="004F56FB"/>
    <w:rsid w:val="0051301F"/>
    <w:rsid w:val="005164F7"/>
    <w:rsid w:val="00523394"/>
    <w:rsid w:val="0053262B"/>
    <w:rsid w:val="005352DA"/>
    <w:rsid w:val="00535802"/>
    <w:rsid w:val="00537BE4"/>
    <w:rsid w:val="00554CB3"/>
    <w:rsid w:val="0055520D"/>
    <w:rsid w:val="00561BAD"/>
    <w:rsid w:val="00572C61"/>
    <w:rsid w:val="005A17AA"/>
    <w:rsid w:val="0060387D"/>
    <w:rsid w:val="00615324"/>
    <w:rsid w:val="00625301"/>
    <w:rsid w:val="00642F7E"/>
    <w:rsid w:val="006469D8"/>
    <w:rsid w:val="0065343C"/>
    <w:rsid w:val="00671887"/>
    <w:rsid w:val="00671E41"/>
    <w:rsid w:val="006C094B"/>
    <w:rsid w:val="006C70A1"/>
    <w:rsid w:val="006D343D"/>
    <w:rsid w:val="00717D6F"/>
    <w:rsid w:val="00732630"/>
    <w:rsid w:val="007502E5"/>
    <w:rsid w:val="0075453C"/>
    <w:rsid w:val="00756F36"/>
    <w:rsid w:val="00761076"/>
    <w:rsid w:val="007D1144"/>
    <w:rsid w:val="007F0D67"/>
    <w:rsid w:val="007F1EA4"/>
    <w:rsid w:val="007F6EF1"/>
    <w:rsid w:val="008054C3"/>
    <w:rsid w:val="00814095"/>
    <w:rsid w:val="00826D3C"/>
    <w:rsid w:val="00836DBC"/>
    <w:rsid w:val="008415B9"/>
    <w:rsid w:val="0084374B"/>
    <w:rsid w:val="00874728"/>
    <w:rsid w:val="00883A1D"/>
    <w:rsid w:val="008958EF"/>
    <w:rsid w:val="008A54A8"/>
    <w:rsid w:val="008E7756"/>
    <w:rsid w:val="00902262"/>
    <w:rsid w:val="0093057A"/>
    <w:rsid w:val="00930D0A"/>
    <w:rsid w:val="00931E3F"/>
    <w:rsid w:val="00960C74"/>
    <w:rsid w:val="00985C58"/>
    <w:rsid w:val="00987E14"/>
    <w:rsid w:val="00990755"/>
    <w:rsid w:val="009C150B"/>
    <w:rsid w:val="009D7295"/>
    <w:rsid w:val="00A403F8"/>
    <w:rsid w:val="00A447E8"/>
    <w:rsid w:val="00A4481E"/>
    <w:rsid w:val="00A67EB5"/>
    <w:rsid w:val="00A709C0"/>
    <w:rsid w:val="00A901F3"/>
    <w:rsid w:val="00A93455"/>
    <w:rsid w:val="00A93DCC"/>
    <w:rsid w:val="00AA6706"/>
    <w:rsid w:val="00AB765F"/>
    <w:rsid w:val="00AC6643"/>
    <w:rsid w:val="00AD3B37"/>
    <w:rsid w:val="00B35826"/>
    <w:rsid w:val="00B92B95"/>
    <w:rsid w:val="00BC60D3"/>
    <w:rsid w:val="00C00BAE"/>
    <w:rsid w:val="00C02BB9"/>
    <w:rsid w:val="00C4015A"/>
    <w:rsid w:val="00C67A62"/>
    <w:rsid w:val="00C77815"/>
    <w:rsid w:val="00CD2839"/>
    <w:rsid w:val="00D04728"/>
    <w:rsid w:val="00D27183"/>
    <w:rsid w:val="00D45433"/>
    <w:rsid w:val="00D46489"/>
    <w:rsid w:val="00D523B3"/>
    <w:rsid w:val="00D52CDA"/>
    <w:rsid w:val="00D56BF1"/>
    <w:rsid w:val="00D76C7E"/>
    <w:rsid w:val="00D82946"/>
    <w:rsid w:val="00DA1879"/>
    <w:rsid w:val="00E0272D"/>
    <w:rsid w:val="00E270DA"/>
    <w:rsid w:val="00E330D7"/>
    <w:rsid w:val="00E5037D"/>
    <w:rsid w:val="00E62439"/>
    <w:rsid w:val="00E73B15"/>
    <w:rsid w:val="00E90E36"/>
    <w:rsid w:val="00EA3692"/>
    <w:rsid w:val="00EB400F"/>
    <w:rsid w:val="00EE0BB4"/>
    <w:rsid w:val="00F10A2B"/>
    <w:rsid w:val="00F1205D"/>
    <w:rsid w:val="00F277D7"/>
    <w:rsid w:val="00F35E59"/>
    <w:rsid w:val="00F65908"/>
    <w:rsid w:val="00F77048"/>
    <w:rsid w:val="00F86382"/>
    <w:rsid w:val="00FA293F"/>
    <w:rsid w:val="00FA50FD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CAF59"/>
  <w15:chartTrackingRefBased/>
  <w15:docId w15:val="{C60F7746-D134-4FD6-8B46-9123E5B3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9AA"/>
  </w:style>
  <w:style w:type="paragraph" w:styleId="Stopka">
    <w:name w:val="footer"/>
    <w:basedOn w:val="Normalny"/>
    <w:link w:val="StopkaZnak"/>
    <w:uiPriority w:val="99"/>
    <w:unhideWhenUsed/>
    <w:rsid w:val="001E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9AA"/>
  </w:style>
  <w:style w:type="character" w:styleId="Hipercze">
    <w:name w:val="Hyperlink"/>
    <w:basedOn w:val="Domylnaczcionkaakapitu"/>
    <w:uiPriority w:val="99"/>
    <w:unhideWhenUsed/>
    <w:rsid w:val="001E79A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4C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D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D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D6F"/>
    <w:rPr>
      <w:vertAlign w:val="superscript"/>
    </w:rPr>
  </w:style>
  <w:style w:type="table" w:styleId="Tabela-Siatka">
    <w:name w:val="Table Grid"/>
    <w:basedOn w:val="Standardowy"/>
    <w:uiPriority w:val="39"/>
    <w:rsid w:val="002E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7815"/>
    <w:pPr>
      <w:spacing w:after="0" w:line="240" w:lineRule="auto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1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18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18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88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6B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D6B9E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D83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D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D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ne.utk.gov.pl/sts/eko-kolej/emisja-dwutlenku-wegla-co2/19419,Emisja-dwutlenku-wegla-CO2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9690-A499-4C38-A6BE-3FBF5023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Gac</dc:creator>
  <cp:keywords/>
  <dc:description/>
  <cp:lastModifiedBy>Marlena Garucka</cp:lastModifiedBy>
  <cp:revision>3</cp:revision>
  <cp:lastPrinted>2023-03-20T06:49:00Z</cp:lastPrinted>
  <dcterms:created xsi:type="dcterms:W3CDTF">2023-03-20T06:49:00Z</dcterms:created>
  <dcterms:modified xsi:type="dcterms:W3CDTF">2023-03-20T07:35:00Z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2023-03-14T15:56:56Z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a8b27273-6e7f-4406-b146-815987c69c45</vt:lpwstr>
  </property>
  <property fmtid="{D5CDD505-2E9C-101B-9397-08002B2CF9AE}" pid="8" name="MSIP_Label_736915f3-2f02-4945-8997-f2963298db46_ContentBits">
    <vt:lpwstr>1</vt:lpwstr>
  </property>
</Properties>
</file>